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16D5" w14:textId="77777777" w:rsidR="00B65B0B" w:rsidRPr="00B65B0B" w:rsidRDefault="00B65B0B" w:rsidP="00B65B0B">
      <w:pPr>
        <w:textAlignment w:val="baseline"/>
        <w:rPr>
          <w:rFonts w:ascii="PT Serif" w:eastAsia="Times New Roman" w:hAnsi="PT Serif" w:cs="Times New Roman"/>
          <w:color w:val="666666"/>
          <w:sz w:val="27"/>
          <w:szCs w:val="27"/>
        </w:rPr>
      </w:pPr>
      <w:r w:rsidRPr="00B65B0B">
        <w:rPr>
          <w:rFonts w:ascii="PT Serif" w:eastAsia="Times New Roman" w:hAnsi="PT Serif" w:cs="Times New Roman"/>
          <w:b/>
          <w:bCs/>
          <w:color w:val="666666"/>
          <w:sz w:val="27"/>
          <w:szCs w:val="27"/>
          <w:bdr w:val="none" w:sz="0" w:space="0" w:color="auto" w:frame="1"/>
        </w:rPr>
        <w:t>Key changes to Phase 2: </w:t>
      </w:r>
    </w:p>
    <w:p w14:paraId="5D6EB14F" w14:textId="77777777" w:rsidR="00B65B0B" w:rsidRPr="00B65B0B" w:rsidRDefault="00B65B0B" w:rsidP="00B65B0B">
      <w:pPr>
        <w:numPr>
          <w:ilvl w:val="0"/>
          <w:numId w:val="1"/>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Mass gatherings of more than</w:t>
      </w:r>
      <w:r w:rsidRPr="00B65B0B">
        <w:rPr>
          <w:rFonts w:ascii="PT Serif" w:eastAsia="Times New Roman" w:hAnsi="PT Serif" w:cs="Times New Roman"/>
          <w:b/>
          <w:bCs/>
          <w:color w:val="666666"/>
          <w:sz w:val="27"/>
          <w:szCs w:val="27"/>
          <w:bdr w:val="none" w:sz="0" w:space="0" w:color="auto" w:frame="1"/>
        </w:rPr>
        <w:t> 15</w:t>
      </w:r>
      <w:r w:rsidRPr="00B65B0B">
        <w:rPr>
          <w:rFonts w:ascii="PT Serif" w:eastAsia="Times New Roman" w:hAnsi="PT Serif" w:cs="Times New Roman"/>
          <w:color w:val="666666"/>
          <w:sz w:val="27"/>
          <w:szCs w:val="27"/>
        </w:rPr>
        <w:t> individuals will be prohibited;</w:t>
      </w:r>
    </w:p>
    <w:p w14:paraId="7A950BEC" w14:textId="77777777" w:rsidR="00B65B0B" w:rsidRPr="00B65B0B" w:rsidRDefault="00B65B0B" w:rsidP="00B65B0B">
      <w:pPr>
        <w:numPr>
          <w:ilvl w:val="0"/>
          <w:numId w:val="1"/>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All businesses and activities slated to open during Phase 2 will be allowed, with the exception of bars, night clubs and swimming pools. These will be moved to Phase 3;</w:t>
      </w:r>
    </w:p>
    <w:p w14:paraId="42F74FF9" w14:textId="77777777" w:rsidR="00B65B0B" w:rsidRPr="00B65B0B" w:rsidRDefault="00B65B0B" w:rsidP="00B65B0B">
      <w:pPr>
        <w:numPr>
          <w:ilvl w:val="0"/>
          <w:numId w:val="1"/>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Businesses and activities that will be allowed to open in Phase 2 include:</w:t>
      </w:r>
    </w:p>
    <w:p w14:paraId="24C3EB62" w14:textId="77777777" w:rsidR="00B65B0B" w:rsidRPr="00B65B0B" w:rsidRDefault="00B65B0B" w:rsidP="00B65B0B">
      <w:pPr>
        <w:numPr>
          <w:ilvl w:val="0"/>
          <w:numId w:val="1"/>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Recreational organized sports facilities, tournaments and practices will be allowed to begin on Friday, May 22, and must adhere to social distancing requirements and follow Parks and Recs guidelines, which can be found on </w:t>
      </w:r>
      <w:hyperlink r:id="rId5" w:history="1">
        <w:r w:rsidRPr="00B65B0B">
          <w:rPr>
            <w:rFonts w:ascii="PT Serif" w:eastAsia="Times New Roman" w:hAnsi="PT Serif" w:cs="Times New Roman"/>
            <w:color w:val="002569"/>
            <w:sz w:val="27"/>
            <w:szCs w:val="27"/>
            <w:u w:val="single"/>
            <w:bdr w:val="none" w:sz="0" w:space="0" w:color="auto" w:frame="1"/>
          </w:rPr>
          <w:t>covid.ks.gov</w:t>
        </w:r>
      </w:hyperlink>
      <w:r w:rsidRPr="00B65B0B">
        <w:rPr>
          <w:rFonts w:ascii="PT Serif" w:eastAsia="Times New Roman" w:hAnsi="PT Serif" w:cs="Times New Roman"/>
          <w:color w:val="666666"/>
          <w:sz w:val="27"/>
          <w:szCs w:val="27"/>
        </w:rPr>
        <w:t>;</w:t>
      </w:r>
    </w:p>
    <w:p w14:paraId="0B29E5F9" w14:textId="77777777" w:rsidR="00B65B0B" w:rsidRPr="00B65B0B" w:rsidRDefault="00B65B0B" w:rsidP="00B65B0B">
      <w:pPr>
        <w:numPr>
          <w:ilvl w:val="0"/>
          <w:numId w:val="1"/>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Community Centers will be allowed to open, except for indoor and outdoor swimming pools;</w:t>
      </w:r>
    </w:p>
    <w:p w14:paraId="61682CFD" w14:textId="77777777" w:rsidR="00B65B0B" w:rsidRPr="00B65B0B" w:rsidRDefault="00B65B0B" w:rsidP="00B65B0B">
      <w:pPr>
        <w:numPr>
          <w:ilvl w:val="0"/>
          <w:numId w:val="1"/>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Indoor leisure spaces such as arcades, trampoline parks, theaters, museums and bowling allies will be allowed to open on May 22;</w:t>
      </w:r>
    </w:p>
    <w:p w14:paraId="7492D434" w14:textId="77777777" w:rsidR="00B65B0B" w:rsidRPr="00B65B0B" w:rsidRDefault="00B65B0B" w:rsidP="00B65B0B">
      <w:pPr>
        <w:numPr>
          <w:ilvl w:val="0"/>
          <w:numId w:val="1"/>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State-owned-and-operated casinos will be allowed to open once their re-opening plan has been approved by the Kansas Department of Health and Environment;</w:t>
      </w:r>
    </w:p>
    <w:p w14:paraId="3FE3B71E" w14:textId="77777777" w:rsidR="00B65B0B" w:rsidRPr="00B65B0B" w:rsidRDefault="00B65B0B" w:rsidP="00B65B0B">
      <w:pPr>
        <w:numPr>
          <w:ilvl w:val="0"/>
          <w:numId w:val="1"/>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In-person group exercise classes will be allowed to begin with groups of no more than 15 at a time. Locker rooms remain closed except for restroom facilities;</w:t>
      </w:r>
    </w:p>
    <w:p w14:paraId="1DF4C6DA" w14:textId="77777777" w:rsidR="00B65B0B" w:rsidRPr="00B65B0B" w:rsidRDefault="00B65B0B" w:rsidP="00B65B0B">
      <w:pPr>
        <w:numPr>
          <w:ilvl w:val="0"/>
          <w:numId w:val="1"/>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Everything opened in Phase 1 and Phase 1.5 remains open pursuant to the restrictions outlined in Executive Order 20-34.</w:t>
      </w:r>
    </w:p>
    <w:p w14:paraId="527D6193" w14:textId="77777777" w:rsidR="00B65B0B" w:rsidRPr="00B65B0B" w:rsidRDefault="00B65B0B" w:rsidP="00B65B0B">
      <w:pPr>
        <w:numPr>
          <w:ilvl w:val="0"/>
          <w:numId w:val="2"/>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Phase 2 will last until Sunday, June 7, assuming the current trends continue. Phase 3 is expected to begin on Monday, June 8, with mass gatherings of more than 45 individuals prohibited.</w:t>
      </w:r>
    </w:p>
    <w:p w14:paraId="2F153013" w14:textId="77777777" w:rsidR="00B65B0B" w:rsidRPr="00B65B0B" w:rsidRDefault="00B65B0B" w:rsidP="00B65B0B">
      <w:pPr>
        <w:textAlignment w:val="baseline"/>
        <w:rPr>
          <w:rFonts w:ascii="PT Serif" w:eastAsia="Times New Roman" w:hAnsi="PT Serif" w:cs="Times New Roman"/>
          <w:color w:val="666666"/>
          <w:sz w:val="27"/>
          <w:szCs w:val="27"/>
        </w:rPr>
      </w:pPr>
      <w:r w:rsidRPr="00B65B0B">
        <w:rPr>
          <w:rFonts w:ascii="PT Serif" w:eastAsia="Times New Roman" w:hAnsi="PT Serif" w:cs="Times New Roman"/>
          <w:b/>
          <w:bCs/>
          <w:color w:val="666666"/>
          <w:sz w:val="27"/>
          <w:szCs w:val="27"/>
          <w:bdr w:val="none" w:sz="0" w:space="0" w:color="auto" w:frame="1"/>
        </w:rPr>
        <w:t>Under Phase 2, the following, unless they are repurposed for use in an essential function under the Kansas Essential Function Framework, shall remain closed to the public:</w:t>
      </w:r>
    </w:p>
    <w:p w14:paraId="5AE2236A" w14:textId="77777777" w:rsidR="00B65B0B" w:rsidRPr="00B65B0B" w:rsidRDefault="00B65B0B" w:rsidP="00B65B0B">
      <w:pPr>
        <w:numPr>
          <w:ilvl w:val="0"/>
          <w:numId w:val="3"/>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Bars and night clubs, excluding curbside and carryout services;</w:t>
      </w:r>
    </w:p>
    <w:p w14:paraId="30758388" w14:textId="77777777" w:rsidR="00B65B0B" w:rsidRPr="00B65B0B" w:rsidRDefault="00B65B0B" w:rsidP="00B65B0B">
      <w:pPr>
        <w:numPr>
          <w:ilvl w:val="0"/>
          <w:numId w:val="3"/>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Outdoor and indoor large entertainment venues with capacity of 2,000 or more;</w:t>
      </w:r>
    </w:p>
    <w:p w14:paraId="2743D312" w14:textId="77777777" w:rsidR="00B65B0B" w:rsidRPr="00B65B0B" w:rsidRDefault="00B65B0B" w:rsidP="00B65B0B">
      <w:pPr>
        <w:numPr>
          <w:ilvl w:val="0"/>
          <w:numId w:val="3"/>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Fairs, festivals, carnivals, parades;</w:t>
      </w:r>
    </w:p>
    <w:p w14:paraId="70052B22" w14:textId="77777777" w:rsidR="00B65B0B" w:rsidRPr="00B65B0B" w:rsidRDefault="00B65B0B" w:rsidP="00B65B0B">
      <w:pPr>
        <w:numPr>
          <w:ilvl w:val="0"/>
          <w:numId w:val="3"/>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Swimming pools (other than backyard pools);</w:t>
      </w:r>
    </w:p>
    <w:p w14:paraId="1154B024" w14:textId="77777777" w:rsidR="00B65B0B" w:rsidRPr="00B65B0B" w:rsidRDefault="00B65B0B" w:rsidP="00B65B0B">
      <w:pPr>
        <w:numPr>
          <w:ilvl w:val="0"/>
          <w:numId w:val="3"/>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lastRenderedPageBreak/>
        <w:t>Summer camps (with the exception of licensed childcare facilities).</w:t>
      </w:r>
    </w:p>
    <w:p w14:paraId="0AC8D9C1" w14:textId="77777777" w:rsidR="00D73108" w:rsidRDefault="00D73108" w:rsidP="00B65B0B">
      <w:pPr>
        <w:textAlignment w:val="baseline"/>
        <w:rPr>
          <w:rFonts w:ascii="PT Serif" w:eastAsia="Times New Roman" w:hAnsi="PT Serif" w:cs="Times New Roman"/>
          <w:color w:val="666666"/>
          <w:sz w:val="27"/>
          <w:szCs w:val="27"/>
        </w:rPr>
      </w:pPr>
    </w:p>
    <w:p w14:paraId="10938E32" w14:textId="5D0458A0" w:rsidR="00B65B0B" w:rsidRPr="00B65B0B" w:rsidRDefault="00B65B0B" w:rsidP="00B65B0B">
      <w:pPr>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Throughout all phases, Kansans should continue to adhere to hygiene and social distancing protocols, including:</w:t>
      </w:r>
    </w:p>
    <w:p w14:paraId="07C2BD74" w14:textId="77777777" w:rsidR="00B65B0B" w:rsidRPr="00B65B0B" w:rsidRDefault="00B65B0B" w:rsidP="00B65B0B">
      <w:pPr>
        <w:numPr>
          <w:ilvl w:val="0"/>
          <w:numId w:val="4"/>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Washing hands frequently, while avoiding contact with one’s face;</w:t>
      </w:r>
    </w:p>
    <w:p w14:paraId="54EAC1D6" w14:textId="77777777" w:rsidR="00B65B0B" w:rsidRPr="00B65B0B" w:rsidRDefault="00B65B0B" w:rsidP="00B65B0B">
      <w:pPr>
        <w:numPr>
          <w:ilvl w:val="0"/>
          <w:numId w:val="4"/>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Remaining home when sick or running a fever;</w:t>
      </w:r>
    </w:p>
    <w:p w14:paraId="4D1B1F82" w14:textId="77777777" w:rsidR="00B65B0B" w:rsidRPr="00B65B0B" w:rsidRDefault="00B65B0B" w:rsidP="00B65B0B">
      <w:pPr>
        <w:numPr>
          <w:ilvl w:val="0"/>
          <w:numId w:val="4"/>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Following isolation and quarantine orders issued by state or local health officers;</w:t>
      </w:r>
    </w:p>
    <w:p w14:paraId="2494A63B" w14:textId="77777777" w:rsidR="00B65B0B" w:rsidRPr="00B65B0B" w:rsidRDefault="00B65B0B" w:rsidP="00B65B0B">
      <w:pPr>
        <w:numPr>
          <w:ilvl w:val="0"/>
          <w:numId w:val="4"/>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Wearing a cloth face mask when in public;</w:t>
      </w:r>
    </w:p>
    <w:p w14:paraId="75B9DD67" w14:textId="77777777" w:rsidR="00B65B0B" w:rsidRPr="00B65B0B" w:rsidRDefault="00B65B0B" w:rsidP="00B65B0B">
      <w:pPr>
        <w:numPr>
          <w:ilvl w:val="0"/>
          <w:numId w:val="4"/>
        </w:numPr>
        <w:spacing w:line="390" w:lineRule="atLeast"/>
        <w:ind w:left="0"/>
        <w:textAlignment w:val="baseline"/>
        <w:rPr>
          <w:rFonts w:ascii="PT Serif" w:eastAsia="Times New Roman" w:hAnsi="PT Serif" w:cs="Times New Roman"/>
          <w:color w:val="666666"/>
          <w:sz w:val="27"/>
          <w:szCs w:val="27"/>
        </w:rPr>
      </w:pPr>
      <w:r w:rsidRPr="00B65B0B">
        <w:rPr>
          <w:rFonts w:ascii="PT Serif" w:eastAsia="Times New Roman" w:hAnsi="PT Serif" w:cs="Times New Roman"/>
          <w:color w:val="666666"/>
          <w:sz w:val="27"/>
          <w:szCs w:val="27"/>
        </w:rPr>
        <w:t>Working remotely, if possible.</w:t>
      </w:r>
    </w:p>
    <w:p w14:paraId="7914C58F" w14:textId="77777777" w:rsidR="00DC0508" w:rsidRDefault="00D73108"/>
    <w:sectPr w:rsidR="00DC0508" w:rsidSect="00B4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365BE"/>
    <w:multiLevelType w:val="multilevel"/>
    <w:tmpl w:val="F2BA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153D68"/>
    <w:multiLevelType w:val="multilevel"/>
    <w:tmpl w:val="1190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08240F"/>
    <w:multiLevelType w:val="multilevel"/>
    <w:tmpl w:val="3428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E015FF"/>
    <w:multiLevelType w:val="multilevel"/>
    <w:tmpl w:val="3C94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0B"/>
    <w:rsid w:val="00103BAC"/>
    <w:rsid w:val="002442C7"/>
    <w:rsid w:val="00B41F61"/>
    <w:rsid w:val="00B65B0B"/>
    <w:rsid w:val="00D73108"/>
    <w:rsid w:val="00DA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38C28"/>
  <w14:defaultImageDpi w14:val="32767"/>
  <w15:chartTrackingRefBased/>
  <w15:docId w15:val="{055C597E-C0B6-B44A-8CDD-A3E96523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B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65B0B"/>
    <w:rPr>
      <w:b/>
      <w:bCs/>
    </w:rPr>
  </w:style>
  <w:style w:type="character" w:customStyle="1" w:styleId="apple-converted-space">
    <w:name w:val="apple-converted-space"/>
    <w:basedOn w:val="DefaultParagraphFont"/>
    <w:rsid w:val="00B65B0B"/>
  </w:style>
  <w:style w:type="character" w:styleId="Hyperlink">
    <w:name w:val="Hyperlink"/>
    <w:basedOn w:val="DefaultParagraphFont"/>
    <w:uiPriority w:val="99"/>
    <w:semiHidden/>
    <w:unhideWhenUsed/>
    <w:rsid w:val="00B65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1.safelinks.protection.outlook.com/?url=https%3A%2F%2Fcovid.ks.gov%2Fwp-content%2Fuploads%2F2020%2F05%2FKRPA-Support-Guidelines-5.19.20.pdf&amp;data=02%7C01%7CRayna.Karst%40ks.gov%7C35d503be0c034215108b08d7fc2dca0e%7Cdcae8101c92d480cbc43c6761ccccc5a%7C0%7C1%7C637255145906524626&amp;sdata=dt2vCSY%2B50ADXkYWrQV5g051Xy8DbG%2FHYB5j%2BvSKMA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Fell</dc:creator>
  <cp:keywords/>
  <dc:description/>
  <cp:lastModifiedBy>Jarrod Fell</cp:lastModifiedBy>
  <cp:revision>2</cp:revision>
  <dcterms:created xsi:type="dcterms:W3CDTF">2020-05-26T22:38:00Z</dcterms:created>
  <dcterms:modified xsi:type="dcterms:W3CDTF">2020-05-26T22:43:00Z</dcterms:modified>
</cp:coreProperties>
</file>